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2" w:rsidRPr="00C71A12" w:rsidRDefault="00C71A12" w:rsidP="00C71A12">
      <w:pPr>
        <w:tabs>
          <w:tab w:val="center" w:pos="4680"/>
          <w:tab w:val="left" w:pos="8040"/>
        </w:tabs>
        <w:rPr>
          <w:b/>
          <w:color w:val="404040" w:themeColor="text1" w:themeTint="BF"/>
          <w:sz w:val="48"/>
        </w:rPr>
      </w:pPr>
      <w:r w:rsidRPr="00C71A12">
        <w:rPr>
          <w:b/>
          <w:color w:val="404040" w:themeColor="text1" w:themeTint="BF"/>
          <w:sz w:val="48"/>
        </w:rPr>
        <w:tab/>
      </w:r>
      <w:r w:rsidRPr="00C71A12">
        <w:rPr>
          <w:b/>
          <w:color w:val="404040" w:themeColor="text1" w:themeTint="BF"/>
          <w:sz w:val="48"/>
          <w:u w:val="single"/>
        </w:rPr>
        <w:t>STATE AWARDS 2012</w:t>
      </w:r>
      <w:r w:rsidRPr="00C71A12">
        <w:rPr>
          <w:b/>
          <w:color w:val="404040" w:themeColor="text1" w:themeTint="BF"/>
          <w:sz w:val="48"/>
        </w:rPr>
        <w:tab/>
      </w:r>
    </w:p>
    <w:p w:rsidR="00C71A12" w:rsidRPr="00C71A12" w:rsidRDefault="00C71A12" w:rsidP="00C71A12">
      <w:pPr>
        <w:tabs>
          <w:tab w:val="center" w:pos="4680"/>
          <w:tab w:val="left" w:pos="8040"/>
        </w:tabs>
        <w:rPr>
          <w:b/>
          <w:color w:val="404040" w:themeColor="text1" w:themeTint="BF"/>
          <w:sz w:val="22"/>
          <w:szCs w:val="22"/>
          <w:u w:val="single"/>
        </w:rPr>
      </w:pPr>
    </w:p>
    <w:p w:rsidR="00C71A12" w:rsidRDefault="00C71A12" w:rsidP="00C71A12">
      <w:pPr>
        <w:jc w:val="center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Congratulations to all those members who attended and competed at this year's SLC! TCNJ walked away with a great number of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awards!On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Saturday, Feb. 25, Phi Beta Lambda competed in the NJ PBL State Leadership Conference at Mercer County Community College, competing against 7 other schools, including Rutgers University New Brunswick and Newark campuses, Stevens Institute of Technology, and Ocean County College. TCNJ did a fantastic job and walked away with 2 chapter awards for membership equalization and expansion, as well 15 individual awards. The winners were: </w:t>
      </w:r>
    </w:p>
    <w:p w:rsidR="00C71A12" w:rsidRPr="00C71A12" w:rsidRDefault="00C71A12" w:rsidP="00C71A12">
      <w:pPr>
        <w:jc w:val="center"/>
        <w:rPr>
          <w:b/>
          <w:color w:val="404040" w:themeColor="text1" w:themeTint="BF"/>
          <w:sz w:val="22"/>
          <w:szCs w:val="22"/>
          <w:u w:val="single"/>
        </w:rPr>
      </w:pPr>
    </w:p>
    <w:tbl>
      <w:tblPr>
        <w:tblW w:w="99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3513"/>
        <w:gridCol w:w="822"/>
        <w:gridCol w:w="2497"/>
        <w:gridCol w:w="837"/>
      </w:tblGrid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noWrap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Name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noWrap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Event 1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noWrap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Place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noWrap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Event 2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noWrap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Place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 xml:space="preserve">Dennis </w:t>
            </w:r>
            <w:proofErr w:type="spellStart"/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Elwell</w:t>
            </w:r>
            <w:proofErr w:type="spellEnd"/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Business Presentation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Macroeconomics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3rd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 xml:space="preserve">Jacob </w:t>
            </w:r>
            <w:proofErr w:type="spellStart"/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Ferenci</w:t>
            </w:r>
            <w:proofErr w:type="spellEnd"/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Sports Management &amp; Marketing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Jonathan Friedman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Financial Concepts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3rd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Christine Gonzalez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Strategic Analysis &amp; Decision Making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Annabel Lau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Macroeconomics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Ami Li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Microeconomics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2nd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 xml:space="preserve">Rebecca </w:t>
            </w:r>
            <w:proofErr w:type="spellStart"/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Minicozzi</w:t>
            </w:r>
            <w:proofErr w:type="spellEnd"/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Business Law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3rd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Financial Concepts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2nd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 xml:space="preserve">Tyler </w:t>
            </w:r>
            <w:proofErr w:type="spellStart"/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Piro</w:t>
            </w:r>
            <w:proofErr w:type="spellEnd"/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Financial Concepts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James Shaw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Financial Analysis &amp; Decision Making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Financial Services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 xml:space="preserve">Amber </w:t>
            </w:r>
            <w:proofErr w:type="spellStart"/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Tuttman</w:t>
            </w:r>
            <w:proofErr w:type="spellEnd"/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Business Presentation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 xml:space="preserve">Mark </w:t>
            </w:r>
            <w:proofErr w:type="spellStart"/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Wohlgemuth</w:t>
            </w:r>
            <w:proofErr w:type="spellEnd"/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Management Concepts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Accounting Principles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3rd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Chapter Awards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William W. Keep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Business Person of the Year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  <w:tr w:rsidR="00C71A12" w:rsidRPr="00C71A12" w:rsidTr="00C71A12">
        <w:trPr>
          <w:trHeight w:val="75"/>
          <w:tblCellSpacing w:w="15" w:type="dxa"/>
        </w:trPr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 xml:space="preserve">Mark </w:t>
            </w:r>
            <w:proofErr w:type="spellStart"/>
            <w:r w:rsidRPr="00C71A12">
              <w:rPr>
                <w:rFonts w:ascii="Arial" w:eastAsia="Times New Roman" w:hAnsi="Arial" w:cs="Arial"/>
                <w:b/>
                <w:bCs/>
                <w:color w:val="666666"/>
                <w:sz w:val="28"/>
              </w:rPr>
              <w:t>Wohlgemuth</w:t>
            </w:r>
            <w:proofErr w:type="spellEnd"/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Outstanding Officer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A5ACD"/>
              <w:left w:val="single" w:sz="6" w:space="0" w:color="6A5ACD"/>
              <w:bottom w:val="single" w:sz="6" w:space="0" w:color="6A5ACD"/>
              <w:right w:val="single" w:sz="6" w:space="0" w:color="6A5ACD"/>
            </w:tcBorders>
            <w:shd w:val="clear" w:color="auto" w:fill="FFFFFF"/>
            <w:vAlign w:val="center"/>
            <w:hideMark/>
          </w:tcPr>
          <w:p w:rsidR="00C71A12" w:rsidRPr="00C71A12" w:rsidRDefault="00C71A12" w:rsidP="00C71A12">
            <w:pPr>
              <w:spacing w:line="75" w:lineRule="atLeast"/>
              <w:rPr>
                <w:rFonts w:ascii="Arial" w:eastAsia="Times New Roman" w:hAnsi="Arial" w:cs="Arial"/>
                <w:color w:val="666666"/>
                <w:sz w:val="28"/>
                <w:szCs w:val="18"/>
              </w:rPr>
            </w:pPr>
            <w:r w:rsidRPr="00C71A12">
              <w:rPr>
                <w:rFonts w:ascii="Arial" w:eastAsia="Times New Roman" w:hAnsi="Arial" w:cs="Arial"/>
                <w:color w:val="666666"/>
                <w:sz w:val="28"/>
                <w:szCs w:val="18"/>
              </w:rPr>
              <w:t> </w:t>
            </w:r>
          </w:p>
        </w:tc>
      </w:tr>
    </w:tbl>
    <w:p w:rsidR="00C71A12" w:rsidRDefault="00C71A12"/>
    <w:sectPr w:rsidR="00C71A12" w:rsidSect="002E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A12"/>
    <w:rsid w:val="000F5AC1"/>
    <w:rsid w:val="002E331C"/>
    <w:rsid w:val="00B07018"/>
    <w:rsid w:val="00C71A12"/>
    <w:rsid w:val="00D3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1A12"/>
    <w:rPr>
      <w:b/>
      <w:bCs/>
    </w:rPr>
  </w:style>
  <w:style w:type="paragraph" w:styleId="NormalWeb">
    <w:name w:val="Normal (Web)"/>
    <w:basedOn w:val="Normal"/>
    <w:uiPriority w:val="99"/>
    <w:unhideWhenUsed/>
    <w:rsid w:val="00C71A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2013-01-29T20:25:00Z</dcterms:created>
  <dcterms:modified xsi:type="dcterms:W3CDTF">2013-01-29T20:32:00Z</dcterms:modified>
</cp:coreProperties>
</file>